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Normal"/>
        <w:pBdr/>
        <w:jc w:val="center"/>
      </w:pPr>
      <w:r>
        <w:rPr>
          <w:rFonts w:ascii="Roboto Bold" w:eastAsia="Roboto Bold" w:hAnsi="Roboto Bold" w:cs="Roboto Bold"/>
          <w:strike w:val="false"/>
          <w:u w:val="none"/>
          <w:spacing w:val="0"/>
          <w:b w:val="true"/>
          <w:color w:val="000000"/>
          <w:sz w:val="32"/>
          <w:i w:val="false"/>
          <w:shd w:fill="auto" w:val="clear" w:color="auto"/>
        </w:rPr>
        <w:t>SMS/MMS Consent Form</w:t>
      </w:r>
    </w:p>
    <w:p>
      <w:pPr>
        <w:pStyle w:val="Normal"/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Thank you for choosing 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[BUSINESS NAME]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>! We value your communication preferences and are excited to offer you the option to receive SMS and MMS updates directly to your mobile device.</w:t>
      </w:r>
    </w:p>
    <w:p>
      <w:pPr>
        <w:pStyle w:val="Normal"/>
        <w:bidi w:val="false"/>
        <w:rPr>
          <w:color w:val="000000"/>
          <w:sz w:val="24"/>
        </w:rPr>
      </w:pPr>
      <w:r>
        <w:rPr>
          <w:b w:val="true"/>
          <w:color w:val="000000"/>
          <w:sz w:val="28"/>
        </w:rPr>
        <w:t>Important Details</w:t>
      </w:r>
    </w:p>
    <w:p>
      <w:pPr>
        <w:pStyle w:val="Normal"/>
        <w:numPr>
          <w:ilvl w:val="0"/>
          <w:numId w:val="3"/>
        </w:numPr>
        <w:bidi w:val="false"/>
        <w:spacing w:after="0"/>
        <w:ind w:hanging="360" w:left="720"/>
        <w:rPr>
          <w:color w:val="000000"/>
          <w:sz w:val="24"/>
        </w:rPr>
      </w:pPr>
      <w:r>
        <w:rPr>
          <w:color w:val="000000"/>
        </w:rPr>
        <w:t>Opting into SMS/MMS messaging is entirely optional.</w:t>
      </w:r>
    </w:p>
    <w:p>
      <w:pPr>
        <w:pStyle w:val="Normal"/>
        <w:numPr>
          <w:ilvl w:val="0"/>
          <w:numId w:val="3"/>
        </w:numPr>
        <w:bidi w:val="false"/>
        <w:spacing w:after="0"/>
        <w:ind w:hanging="360" w:left="720"/>
        <w:rPr>
          <w:color w:val="000000"/>
          <w:sz w:val="24"/>
        </w:rPr>
      </w:pPr>
      <w:r>
        <w:rPr>
          <w:color w:val="000000"/>
        </w:rPr>
        <w:t>Messaging and data rates may apply based on your mobile carrier’s plan.</w:t>
      </w:r>
    </w:p>
    <w:p>
      <w:pPr>
        <w:pStyle w:val="Normal"/>
        <w:numPr>
          <w:ilvl w:val="0"/>
          <w:numId w:val="3"/>
        </w:numPr>
        <w:bidi w:val="false"/>
        <w:spacing w:after="0"/>
        <w:ind w:hanging="360" w:left="720"/>
        <w:rPr>
          <w:color w:val="000000"/>
          <w:sz w:val="24"/>
        </w:rPr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>Message frequency varies based on your preferences and interactions.</w:t>
      </w:r>
    </w:p>
    <w:p>
      <w:pPr>
        <w:pStyle w:val="Normal"/>
        <w:numPr>
          <w:ilvl w:val="0"/>
          <w:numId w:val="3"/>
        </w:numPr>
        <w:bidi w:val="false"/>
        <w:spacing w:after="0"/>
        <w:ind w:hanging="360" w:left="720"/>
        <w:rPr>
          <w:color w:val="000000"/>
          <w:sz w:val="24"/>
        </w:rPr>
      </w:pPr>
      <w:r>
        <w:rPr>
          <w:color w:val="000000"/>
        </w:rPr>
        <w:t>You can unsubscribe at any time by replying "STOP" to any message.</w:t>
      </w:r>
    </w:p>
    <w:p>
      <w:pPr>
        <w:pStyle w:val="Normal"/>
        <w:numPr>
          <w:ilvl w:val="0"/>
          <w:numId w:val="3"/>
        </w:numPr>
        <w:spacing w:after="0"/>
        <w:ind w:hanging="360" w:left="720"/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>For assistance, reply "HELP" to any message.</w:t>
      </w:r>
    </w:p>
    <w:p>
      <w:pPr>
        <w:pStyle w:val="Normal"/>
        <w:bidi w:val="false"/>
        <w:rPr>
          <w:b w:val="true"/>
          <w:color w:val="000000"/>
          <w:sz w:val="28"/>
        </w:rPr>
      </w:pPr>
    </w:p>
    <w:p>
      <w:pPr>
        <w:pStyle w:val="Normal"/>
        <w:bidi w:val="false"/>
        <w:rPr>
          <w:color w:val="000000"/>
          <w:sz w:val="24"/>
        </w:rPr>
      </w:pPr>
      <w:r>
        <w:rPr>
          <w:b w:val="true"/>
          <w:color w:val="000000"/>
          <w:sz w:val="28"/>
        </w:rPr>
        <w:t>Privacy and Terms</w:t>
      </w:r>
    </w:p>
    <w:p>
      <w:pPr>
        <w:pStyle w:val="Normal"/>
        <w:numPr>
          <w:ilvl w:val="0"/>
          <w:numId w:val="6"/>
        </w:numPr>
        <w:bidi w:val="false"/>
        <w:spacing w:after="0"/>
        <w:ind w:hanging="360" w:left="720"/>
        <w:rPr>
          <w:color w:val="000000"/>
          <w:sz w:val="24"/>
        </w:rPr>
      </w:pPr>
      <w:r>
        <w:rPr>
          <w:color w:val="000000"/>
        </w:rPr>
        <w:t xml:space="preserve">To review our Privacy Policy, visit </w:t>
      </w:r>
      <w:r>
        <w:rPr>
          <w:color w:val="FF0000"/>
        </w:rPr>
        <w:t>[LINK TO PRIVACY POLICY]</w:t>
      </w:r>
      <w:r>
        <w:rPr>
          <w:color w:val="000000"/>
        </w:rPr>
        <w:t>.</w:t>
      </w:r>
    </w:p>
    <w:p>
      <w:pPr>
        <w:pStyle w:val="Normal"/>
        <w:numPr>
          <w:ilvl w:val="0"/>
          <w:numId w:val="6"/>
        </w:numPr>
        <w:spacing w:after="0"/>
        <w:ind w:hanging="360" w:left="720"/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To review our Terms of Service, visit 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[LINK TO TERMS OF SERVICE]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>.</w:t>
      </w:r>
    </w:p>
    <w:p>
      <w:pPr>
        <w:pStyle w:val="Normal"/>
        <w:bidi w:val="false"/>
        <w:rPr>
          <w:b w:val="true"/>
          <w:color w:val="000000"/>
          <w:sz w:val="28"/>
        </w:rPr>
      </w:pPr>
    </w:p>
    <w:p>
      <w:pPr>
        <w:pStyle w:val="Normal"/>
        <w:bidi w:val="false"/>
        <w:rPr>
          <w:color w:val="000000"/>
          <w:sz w:val="24"/>
        </w:rPr>
      </w:pPr>
      <w:r>
        <w:rPr>
          <w:b w:val="true"/>
          <w:color w:val="000000"/>
          <w:sz w:val="28"/>
        </w:rPr>
        <w:t>Consent to Receive SMS/MMS</w:t>
      </w:r>
    </w:p>
    <w:p>
      <w:pPr>
        <w:pStyle w:val="Normal"/>
        <w:bidi w:val="false"/>
        <w:rPr>
          <w:color w:val="000000"/>
          <w:sz w:val="24"/>
        </w:rPr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By providing your mobile number and checking the consent box below, you consent to receive SMS and MMS messages from 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[BUSINESS NAME]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. This may include promotional messages, service updates, and other relevant notifications. </w:t>
      </w:r>
    </w:p>
    <w:p>
      <w:pPr>
        <w:pStyle w:val="Normal"/>
        <w:bidi w:val="false"/>
        <w:rPr>
          <w:color w:val="000000"/>
          <w:sz w:val="24"/>
        </w:rPr>
      </w:pPr>
      <w:r>
        <w:rPr>
          <w:color w:val="000000"/>
        </w:rPr>
        <w:t>Name: _________________________________________________________________</w:t>
      </w:r>
    </w:p>
    <w:p>
      <w:pPr>
        <w:pStyle w:val="Normal"/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>Signature: ______________________________________________________________</w:t>
      </w:r>
    </w:p>
    <w:p>
      <w:pPr>
        <w:pStyle w:val="Normal"/>
        <w:numPr>
          <w:ilvl w:val="0"/>
          <w:numId w:val="2"/>
        </w:numPr>
        <w:spacing w:after="0"/>
        <w:ind w:hanging="360" w:left="720"/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 I consent to receive SMS/MMS messages from 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[BUSINESS NAME]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 at the following mobile phone number ____________________________________________</w:t>
      </w:r>
    </w:p>
    <w:p>
      <w:pPr>
        <w:pStyle w:val="Normal"/>
        <w:numPr>
          <w:ilvl w:val="0"/>
          <w:numId w:val="1"/>
        </w:numPr>
        <w:spacing w:after="0"/>
        <w:ind w:hanging="360" w:left="720"/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</w:pP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I do NOT consent to receive SMS/MMS messages from 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FF0000"/>
          <w:sz w:val="24"/>
          <w:i w:val="false"/>
          <w:shd w:fill="auto" w:val="clear" w:color="auto"/>
        </w:rPr>
        <w:t>[BUSINESS NAME]</w:t>
      </w:r>
      <w:r>
        <w:rPr>
          <w:rFonts w:ascii="Roboto Regular" w:eastAsia="Roboto Regular" w:hAnsi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 xml:space="preserve"> at this time.</w:t>
      </w:r>
    </w:p>
    <w:sectPr>
      <w:headerReference r:id="rId6" w:type="default"/>
      <w:footerReference r:id="rId7" w:type="default"/>
      <w:type w:val="nextPage"/>
      <w:pgSz w:w="12240" w:orient="portrait" w:h="15840"/>
      <w:pgMar w:header="720" w:bottom="1440" w:left="1440" w:right="1440" w:top="1440" w:footer="720" w:gutter="0"/>
      <w:cols w:equalWidth="1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Roboto Regular">
    <w:embedRegular r:id="rIdcf4a8b6f-d184-400c-b6ef-9eb8412a71d3" w:fontKey="{00000000-0000-0000-0000-000000000000}" w:subsetted="0"/>
  </w:font>
  <w:font w:name="Roboto Bold">
    <w:embedBold r:id="rId96b42995-6464-4dbb-bfe2-43b8dfe8ad5a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 xmlns:v="urn:schemas-microsoft-com:vml" xmlns:r="http://schemas.openxmlformats.org/officeDocument/2006/relationships" xmlns:o="urn:schemas-microsoft-com:office:office">
  <w:numPicBullet w:numPicBulletId="0">
    <w:pict>
      <v:shape type="#_x0000_t75" style="height:96.0pt;width:96.0pt">
        <v:imagedata r:id="rId1" o:title=""/>
      </v:shape>
    </w:pict>
  </w:numPicBullet>
  <w:numPicBullet w:numPicBulletId="1">
    <w:pict>
      <v:shape type="#_x0000_t75" style="height:96.0pt;width:96.0pt">
        <v:imagedata r:id="rId1" o:title=""/>
      </v:shape>
    </w:pict>
  </w:numPicBullet>
  <w:numPicBullet w:numPicBulletId="2">
    <w:pict>
      <v:shape type="#_x0000_t75" style="height:96.0pt;width:96.0pt">
        <v:imagedata r:id="rId1" o:title=""/>
      </v:shape>
    </w:pict>
  </w:numPicBullet>
  <w:numPicBullet w:numPicBulletId="3">
    <w:pict>
      <v:shape type="#_x0000_t75" style="height:96.0pt;width:96.0pt">
        <v:imagedata r:id="rId1" o:title=""/>
      </v:shape>
    </w:pict>
  </w:numPicBullet>
  <w:numPicBullet w:numPicBulletId="4">
    <w:pict>
      <v:shape type="#_x0000_t75" style="height:96.0pt;width:96.0pt">
        <v:imagedata r:id="rId1" o:title=""/>
      </v:shape>
    </w:pict>
  </w:numPicBullet>
  <w:numPicBullet w:numPicBulletId="5">
    <w:pict>
      <v:shape type="#_x0000_t75" style="height:96.0pt;width:96.0pt">
        <v:imagedata r:id="rId1" o:title=""/>
      </v:shape>
    </w:pict>
  </w:numPicBullet>
  <w:numPicBullet w:numPicBulletId="6">
    <w:pict>
      <v:shape type="#_x0000_t75" style="height:96.0pt;width:96.0pt">
        <v:imagedata r:id="rId1" o:title=""/>
      </v:shape>
    </w:pict>
  </w:numPicBullet>
  <w:numPicBullet w:numPicBulletId="7">
    <w:pict>
      <v:shape type="#_x0000_t75" style="height:96.0pt;width:96.0pt">
        <v:imagedata r:id="rId1" o:title=""/>
      </v:shape>
    </w:pict>
  </w:numPicBullet>
  <w:numPicBullet w:numPicBulletId="8">
    <w:pict>
      <v:shape type="#_x0000_t75" style="height:96.0pt;width:96.0pt">
        <v:imagedata r:id="rId1" o:title=""/>
      </v:shape>
    </w:pict>
  </w:numPicBullet>
  <w:numPicBullet w:numPicBulletId="9">
    <w:pict>
      <v:shape type="#_x0000_t75" style="height:96.0pt;width:96.0pt">
        <v:imagedata r:id="rId1" o:title=""/>
      </v:shape>
    </w:pict>
  </w:numPicBullet>
  <w:numPicBullet w:numPicBulletId="10">
    <w:pict>
      <v:shape type="#_x0000_t75" style="height:96.0pt;width:96.0pt">
        <v:imagedata r:id="rId1" o:title=""/>
      </v:shape>
    </w:pict>
  </w:numPicBullet>
  <w:numPicBullet w:numPicBulletId="11">
    <w:pict>
      <v:shape type="#_x0000_t75" style="height:96.0pt;width:96.0pt">
        <v:imagedata r:id="rId1" o:title=""/>
      </v:shape>
    </w:pict>
  </w:numPicBullet>
  <w:numPicBullet w:numPicBulletId="12">
    <w:pict>
      <v:shape type="#_x0000_t75" style="height:96.0pt;width:96.0pt">
        <v:imagedata r:id="rId1" o:title=""/>
      </v:shape>
    </w:pict>
  </w:numPicBullet>
  <w:numPicBullet w:numPicBulletId="13">
    <w:pict>
      <v:shape type="#_x0000_t75" style="height:96.0pt;width:96.0pt">
        <v:imagedata r:id="rId1" o:title=""/>
      </v:shape>
    </w:pict>
  </w:numPicBullet>
  <w:numPicBullet w:numPicBulletId="14">
    <w:pict>
      <v:shape type="#_x0000_t75" style="height:96.0pt;width:96.0pt">
        <v:imagedata r:id="rId1" o:title=""/>
      </v:shape>
    </w:pict>
  </w:numPicBullet>
  <w:numPicBullet w:numPicBulletId="15">
    <w:pict>
      <v:shape type="#_x0000_t75" style="height:96.0pt;width:96.0pt">
        <v:imagedata r:id="rId1" o:title=""/>
      </v:shape>
    </w:pict>
  </w:numPicBullet>
  <w:numPicBullet w:numPicBulletId="16">
    <w:pict>
      <v:shape type="#_x0000_t75" style="height:96.0pt;width:96.0pt">
        <v:imagedata r:id="rId1" o:title=""/>
      </v:shape>
    </w:pict>
  </w:numPicBullet>
  <w:numPicBullet w:numPicBulletId="17">
    <w:pict>
      <v:shape type="#_x0000_t75" style="height:96.0pt;width:96.0pt">
        <v:imagedata r:id="rId1" o:title=""/>
      </v:shape>
    </w:pict>
  </w:numPicBullet>
  <w:abstractNum w:abstractNumId="143368">
    <w:lvl w:ilvl="5">
      <w:numFmt w:val="bullet"/>
      <w:lvlText w:val="●"/>
      <w:lvlPicBulletId w:val="0"/>
      <w:lvlJc w:val="left"/>
      <w:pPr>
        <w:ind w:left="4320" w:hanging="360"/>
      </w:pPr>
    </w:lvl>
    <w:lvl w:ilvl="4">
      <w:numFmt w:val="bullet"/>
      <w:lvlText w:val="●"/>
      <w:lvlPicBulletId w:val="1"/>
      <w:lvlJc w:val="left"/>
      <w:pPr>
        <w:ind w:left="3600" w:hanging="360"/>
      </w:pPr>
    </w:lvl>
    <w:lvl w:ilvl="7">
      <w:numFmt w:val="bullet"/>
      <w:lvlText w:val="●"/>
      <w:lvlPicBulletId w:val="2"/>
      <w:lvlJc w:val="left"/>
      <w:pPr>
        <w:ind w:left="5760" w:hanging="360"/>
      </w:pPr>
    </w:lvl>
    <w:lvl w:ilvl="6">
      <w:numFmt w:val="bullet"/>
      <w:lvlText w:val="●"/>
      <w:lvlPicBulletId w:val="3"/>
      <w:lvlJc w:val="left"/>
      <w:pPr>
        <w:ind w:left="5040" w:hanging="360"/>
      </w:pPr>
    </w:lvl>
    <w:lvl w:ilvl="8">
      <w:numFmt w:val="bullet"/>
      <w:lvlText w:val="●"/>
      <w:lvlPicBulletId w:val="4"/>
      <w:lvlJc w:val="left"/>
      <w:pPr>
        <w:ind w:left="6480" w:hanging="360"/>
      </w:pPr>
    </w:lvl>
    <w:lvl w:ilvl="1">
      <w:numFmt w:val="bullet"/>
      <w:lvlText w:val="●"/>
      <w:lvlPicBulletId w:val="5"/>
      <w:lvlJc w:val="left"/>
      <w:pPr>
        <w:ind w:left="1440" w:hanging="360"/>
      </w:pPr>
    </w:lvl>
    <w:lvl w:ilvl="0">
      <w:numFmt w:val="bullet"/>
      <w:lvlText w:val="●"/>
      <w:lvlPicBulletId w:val="6"/>
      <w:lvlJc w:val="left"/>
      <w:pPr>
        <w:ind w:left="720" w:hanging="360"/>
      </w:pPr>
    </w:lvl>
    <w:lvl w:ilvl="3">
      <w:numFmt w:val="bullet"/>
      <w:lvlText w:val="●"/>
      <w:lvlPicBulletId w:val="7"/>
      <w:lvlJc w:val="left"/>
      <w:pPr>
        <w:ind w:left="2880" w:hanging="360"/>
      </w:pPr>
    </w:lvl>
    <w:lvl w:ilvl="2">
      <w:numFmt w:val="bullet"/>
      <w:lvlText w:val="●"/>
      <w:lvlPicBulletId w:val="8"/>
      <w:lvlJc w:val="left"/>
      <w:pPr>
        <w:ind w:left="2160" w:hanging="360"/>
      </w:pPr>
    </w:lvl>
  </w:abstractNum>
  <w:abstractNum w:abstractNumId="940033">
    <w:lvl w:ilvl="5">
      <w:numFmt w:val="bullet"/>
      <w:lvlText w:val="●"/>
      <w:lvlPicBulletId w:val="9"/>
      <w:lvlJc w:val="left"/>
      <w:pPr>
        <w:ind w:left="4320" w:hanging="360"/>
      </w:pPr>
    </w:lvl>
    <w:lvl w:ilvl="4">
      <w:numFmt w:val="bullet"/>
      <w:lvlText w:val="●"/>
      <w:lvlPicBulletId w:val="10"/>
      <w:lvlJc w:val="left"/>
      <w:pPr>
        <w:ind w:left="3600" w:hanging="360"/>
      </w:pPr>
    </w:lvl>
    <w:lvl w:ilvl="7">
      <w:numFmt w:val="bullet"/>
      <w:lvlText w:val="●"/>
      <w:lvlPicBulletId w:val="11"/>
      <w:lvlJc w:val="left"/>
      <w:pPr>
        <w:ind w:left="5760" w:hanging="360"/>
      </w:pPr>
    </w:lvl>
    <w:lvl w:ilvl="6">
      <w:numFmt w:val="bullet"/>
      <w:lvlText w:val="●"/>
      <w:lvlPicBulletId w:val="12"/>
      <w:lvlJc w:val="left"/>
      <w:pPr>
        <w:ind w:left="5040" w:hanging="360"/>
      </w:pPr>
    </w:lvl>
    <w:lvl w:ilvl="8">
      <w:numFmt w:val="bullet"/>
      <w:lvlText w:val="●"/>
      <w:lvlPicBulletId w:val="13"/>
      <w:lvlJc w:val="left"/>
      <w:pPr>
        <w:ind w:left="6480" w:hanging="360"/>
      </w:pPr>
    </w:lvl>
    <w:lvl w:ilvl="1">
      <w:numFmt w:val="bullet"/>
      <w:lvlText w:val="●"/>
      <w:lvlPicBulletId w:val="14"/>
      <w:lvlJc w:val="left"/>
      <w:pPr>
        <w:ind w:left="1440" w:hanging="360"/>
      </w:pPr>
    </w:lvl>
    <w:lvl w:ilvl="0">
      <w:numFmt w:val="bullet"/>
      <w:lvlText w:val="●"/>
      <w:lvlPicBulletId w:val="15"/>
      <w:lvlJc w:val="left"/>
      <w:pPr>
        <w:ind w:left="720" w:hanging="360"/>
      </w:pPr>
    </w:lvl>
    <w:lvl w:ilvl="3">
      <w:numFmt w:val="bullet"/>
      <w:lvlText w:val="●"/>
      <w:lvlPicBulletId w:val="16"/>
      <w:lvlJc w:val="left"/>
      <w:pPr>
        <w:ind w:left="2880" w:hanging="360"/>
      </w:pPr>
    </w:lvl>
    <w:lvl w:ilvl="2">
      <w:numFmt w:val="bullet"/>
      <w:lvlText w:val="●"/>
      <w:lvlPicBulletId w:val="17"/>
      <w:lvlJc w:val="left"/>
      <w:pPr>
        <w:ind w:left="2160" w:hanging="360"/>
      </w:pPr>
    </w:lvl>
  </w:abstractNum>
  <w:abstractNum w:abstractNumId="682021">
    <w:lvl w:ilvl="5">
      <w:start w:val="1"/>
      <w:numFmt w:val="bullet"/>
      <w:lvlText w:val="▪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0">
      <w:start w:val="1"/>
      <w:numFmt w:val="bullet"/>
      <w:lvlText w:val="●"/>
      <w:lvlJc w:val="left"/>
      <w:pPr>
        <w:ind w:left="72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</w:abstractNum>
  <w:abstractNum w:abstractNumId="819986">
    <w:lvl w:ilvl="5">
      <w:start w:val="1"/>
      <w:numFmt w:val="bullet"/>
      <w:lvlText w:val="▪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0">
      <w:start w:val="1"/>
      <w:numFmt w:val="bullet"/>
      <w:lvlText w:val="●"/>
      <w:lvlJc w:val="left"/>
      <w:pPr>
        <w:ind w:left="72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</w:abstractNum>
  <w:num w:numId="1">
    <w:abstractNumId w:val="143368"/>
  </w:num>
  <w:num w:numId="2">
    <w:abstractNumId w:val="940033"/>
  </w:num>
  <w:num w:numId="3">
    <w:abstractNumId w:val="682021"/>
  </w:num>
  <w:num w:numId="6">
    <w:abstractNumId w:val="819986"/>
  </w:num>
</w:numbering>
</file>

<file path=word/settings.xml><?xml version="1.0" encoding="utf-8"?>
<w:settings xmlns:w="http://schemas.openxmlformats.org/wordprocessingml/2006/main">
  <w:defaultTabStop w:val="720"/>
  <w:evenAndOddHeaders w:val="0"/>
  <w:compat>
    <w:compatSetting w:val="15" w:name="compatibilityMode" w:uri="http://schemas.microsoft.com/office/word"/>
  </w:compat>
  <w:themeFontLang w:val="en-US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HAnsi"/>
        <w:color w:themeColor="text1" w:val="000000"/>
        <w:sz w:val="24"/>
      </w:rPr>
    </w:rPrDefault>
    <w:pPrDefault>
      <w:pPr>
        <w:pBdr/>
        <w:spacing w:line="288" w:after="240"/>
        <w:jc w:val="left"/>
      </w:pPr>
    </w:pPrDefault>
  </w:docDefaults>
  <w:style w:type="paragraph" w:styleId="Normal" w:default="1">
    <w:name w:val="Normal"/>
    <w:next w:val="Normal"/>
    <w:uiPriority w:val="1"/>
    <w:unhideWhenUsed/>
    <w:qFormat/>
    <w:pPr>
      <w:pBdr/>
      <w:spacing w:line="288" w:after="24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/>
      <w:spacing w:line="240" w:after="200"/>
      <w:jc w:val="left"/>
    </w:pPr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pBdr/>
      <w:spacing w:line="288" w:after="160"/>
      <w:jc w:val="left"/>
    </w:pPr>
    <w:rPr>
      <w:rFonts w:asciiTheme="majorHAnsi" w:eastAsiaTheme="majorHAnsi" w:hAnsiTheme="majorHAnsi" w:cstheme="majorHAnsi"/>
      <w:b w:val="true"/>
      <w:color w:themeColor="text1" w:val="000000"/>
      <w:sz w:val="28"/>
      <w:i w:val="tru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pPr>
      <w:pBdr>
        <w:top w:themeColor="text1" w:color="000000" w:val="none" w:sz="0" w:space="0"/>
        <w:left w:themeColor="text1" w:color="000000" w:val="none" w:sz="0" w:space="3"/>
        <w:bottom w:themeColor="text1" w:color="000000" w:val="none" w:sz="0" w:space="0"/>
        <w:right w:themeColor="text1" w:color="000000" w:val="none" w:sz="0" w:space="3"/>
      </w:pBdr>
      <w:shd w:themeFill="text1" w:themeFillTint="BF" w:fill="404040" w:val="clear" w:color="auto"/>
      <w:spacing w:line="312" w:after="160"/>
      <w:jc w:val="left"/>
    </w:pPr>
    <w:rPr>
      <w:rFonts w:asciiTheme="majorHAnsi" w:eastAsiaTheme="majorHAnsi" w:hAnsiTheme="majorHAnsi" w:cstheme="majorHAnsi"/>
      <w:color w:themeColor="background1" w:val="FFFFFF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pBdr/>
      <w:spacing w:line="288" w:after="120"/>
      <w:jc w:val="left"/>
    </w:pPr>
    <w:rPr>
      <w:rFonts w:asciiTheme="majorHAnsi" w:eastAsiaTheme="majorHAnsi" w:hAnsiTheme="majorHAnsi" w:cstheme="majorHAnsi"/>
      <w:u w:val="single"/>
      <w:color w:themeColor="text1" w:val="000000"/>
      <w:sz w:val="22"/>
      <w:i w:val="tru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pPr>
      <w:spacing w:before="40"/>
    </w:pPr>
    <w:rPr>
      <w:rFonts w:asciiTheme="majorHAnsi" w:eastAsiaTheme="majorHAnsi" w:hAnsiTheme="majorHAnsi" w:cstheme="majorHAnsi"/>
      <w:color w:themeColor="accent1" w:themeShade="7F" w:val="143B7F"/>
      <w:sz w:val="21"/>
      <w:i w:val="true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26543D"/>
      <w:sz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26543D"/>
      <w:sz w:val="21"/>
      <w:i w:val="true"/>
    </w:r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/>
      <w:spacing w:line="240" w:after="360"/>
      <w:jc w:val="left"/>
    </w:pPr>
    <w:rPr>
      <w:rFonts w:asciiTheme="majorHAnsi" w:eastAsiaTheme="majorHAnsi" w:hAnsiTheme="majorHAnsi" w:cstheme="majorHAnsi"/>
      <w:spacing w:val="-10"/>
      <w:b w:val="true"/>
      <w:color w:themeColor="accent1" w:themeShade="BF" w:val="1E58BF"/>
      <w:sz w:val="72"/>
    </w:rPr>
  </w:style>
  <w:style w:type="paragraph" w:styleId="Subtitle">
    <w:name w:val="Subtitle"/>
    <w:basedOn w:val="Normal"/>
    <w:next w:val="Normal"/>
    <w:link w:val="SubtitleChar"/>
    <w:uiPriority w:val="1"/>
    <w:unhideWhenUsed/>
    <w:qFormat/>
    <w:pPr>
      <w:pBdr/>
      <w:spacing w:line="240" w:after="480" w:before="240"/>
      <w:jc w:val="left"/>
    </w:pPr>
    <w:rPr>
      <w:rFonts w:asciiTheme="minorHAnsi" w:eastAsiaTheme="minorHAnsi" w:hAnsiTheme="minorHAnsi" w:cstheme="minorHAnsi"/>
      <w:b w:val="true"/>
      <w:color w:val="404040"/>
      <w:sz w:val="24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themeColor="accent1" w:themeShade="BF" w:color="1E58BF" w:val="single" w:sz="24" w:space="7"/>
        <w:bottom w:color="000000" w:val="none" w:sz="0" w:space="7"/>
      </w:pBdr>
      <w:shd w:themeFill="accent1" w:themeFillTint="33" w:fill="DAE5F9" w:val="clear" w:color="auto"/>
      <w:spacing w:line="312" w:after="36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themeColor="accent1" w:color="447DE2" w:val="single" w:sz="24" w:space="0"/>
      </w:pBdr>
      <w:spacing w:line="300" w:before="100"/>
      <w:ind w:right="1224" w:left="1224"/>
    </w:pPr>
    <w:rPr>
      <w:rFonts w:asciiTheme="majorHAnsi" w:eastAsiaTheme="majorHAnsi" w:hAnsiTheme="majorHAnsi" w:cstheme="majorHAnsi"/>
      <w:color w:themeColor="accent1" w:val="447DE2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447DE2"/>
      <w:sz w:val="22"/>
      <w:i w:val="true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/>
    </w:pPr>
    <w:rPr/>
  </w:style>
  <w:style w:type="character" w:styleId="Heading4Char">
    <w:name w:val="Heading 4 Char"/>
    <w:basedOn w:val="DefaultParagraphFont"/>
    <w:link w:val="Heading4"/>
    <w:uiPriority w:val="1"/>
    <w:unhideWhenUsed/>
    <w:qFormat/>
    <w:rPr>
      <w:rFonts w:asciiTheme="majorHAnsi" w:eastAsiaTheme="majorHAnsi" w:hAnsiTheme="majorHAnsi" w:cstheme="majorHAnsi"/>
      <w:b w:val="true"/>
      <w:color w:themeColor="text1" w:val="000000"/>
      <w:sz w:val="28"/>
      <w:i w:val="true"/>
    </w:rPr>
  </w:style>
  <w:style w:type="character" w:styleId="Heading9Char">
    <w:name w:val="Heading 9 Char"/>
    <w:basedOn w:val="DefaultParagraphFont"/>
    <w:link w:val="Heading9"/>
    <w:uiPriority w:val="1"/>
    <w:unhideWhenUsed/>
    <w:qFormat/>
    <w:rPr>
      <w:rFonts w:asciiTheme="majorHAnsi" w:eastAsiaTheme="majorHAnsi" w:hAnsiTheme="majorHAnsi" w:cstheme="majorHAnsi"/>
      <w:b w:val="true"/>
      <w:color w:themeColor="text2" w:val="26543D"/>
      <w:sz w:val="21"/>
      <w:i w:val="true"/>
    </w:rPr>
  </w:style>
  <w:style w:type="character" w:styleId="DefaultParagraphFont" w:default="1">
    <w:name w:val="Default Paragraph Font"/>
    <w:uiPriority w:val="1"/>
    <w:unhideWhenUsed/>
    <w:qFormat/>
    <w:rPr>
      <w:rFonts w:asciiTheme="minorHAnsi" w:eastAsiaTheme="minorHAnsi" w:hAnsiTheme="minorHAnsi" w:cstheme="minorHAnsi"/>
      <w:sz w:val="24"/>
    </w:rPr>
  </w:style>
  <w:style w:type="character" w:styleId="SubtitleChar">
    <w:name w:val="Subtitle Char"/>
    <w:basedOn w:val="DefaultParagraphFont"/>
    <w:link w:val="Subtitle"/>
    <w:uiPriority w:val="1"/>
    <w:unhideWhenUsed/>
    <w:qFormat/>
    <w:rPr>
      <w:rFonts w:asciiTheme="minorHAnsi" w:eastAsiaTheme="minorHAnsi" w:hAnsiTheme="minorHAnsi" w:cstheme="minorHAnsi"/>
      <w:b w:val="true"/>
      <w:color w:val="404040"/>
      <w:sz w:val="24"/>
      <w:i w:val="true"/>
    </w:rPr>
  </w:style>
  <w:style w:type="character" w:styleId="Heading2Char">
    <w:name w:val="Heading 2 Char"/>
    <w:basedOn w:val="DefaultParagraphFont"/>
    <w:link w:val="Heading2"/>
    <w:uiPriority w:val="1"/>
    <w:unhideWhenUsed/>
    <w:qFormat/>
    <w:rPr>
      <w:rFonts w:asciiTheme="majorHAnsi" w:eastAsiaTheme="majorHAnsi" w:hAnsiTheme="majorHAnsi" w:cstheme="majorHAnsi"/>
      <w:b w:val="true"/>
      <w:color w:themeColor="text1" w:val="000000"/>
      <w:sz w:val="36"/>
    </w:rPr>
  </w:style>
  <w:style w:type="character" w:styleId="Heading8Char">
    <w:name w:val="Heading 8 Char"/>
    <w:basedOn w:val="DefaultParagraphFont"/>
    <w:link w:val="Heading8"/>
    <w:uiPriority w:val="1"/>
    <w:unhideWhenUsed/>
    <w:qFormat/>
    <w:rPr>
      <w:rFonts w:asciiTheme="majorHAnsi" w:eastAsiaTheme="majorHAnsi" w:hAnsiTheme="majorHAnsi" w:cstheme="majorHAnsi"/>
      <w:b w:val="true"/>
      <w:color w:themeColor="text2" w:val="26543D"/>
      <w:sz w:val="21"/>
    </w:rPr>
  </w:style>
  <w:style w:type="character" w:styleId="Heading6Char">
    <w:name w:val="Heading 6 Char"/>
    <w:basedOn w:val="DefaultParagraphFont"/>
    <w:link w:val="Heading6"/>
    <w:uiPriority w:val="1"/>
    <w:unhideWhenUsed/>
    <w:qFormat/>
    <w:rPr>
      <w:rFonts w:asciiTheme="majorHAnsi" w:eastAsiaTheme="majorHAnsi" w:hAnsiTheme="majorHAnsi" w:cstheme="majorHAnsi"/>
      <w:u w:val="single"/>
      <w:color w:themeColor="text1" w:val="000000"/>
      <w:sz w:val="22"/>
      <w:i w:val="true"/>
    </w:rPr>
  </w:style>
  <w:style w:type="character" w:styleId="SubtleEmphasis">
    <w:name w:val="Subtle Emphasis"/>
    <w:basedOn w:val="DefaultParagraphFont"/>
    <w:uiPriority w:val="1"/>
    <w:unhideWhenUsed/>
    <w:qFormat/>
    <w:rPr>
      <w:rFonts w:asciiTheme="minorHAnsi" w:eastAsiaTheme="minorHAnsi" w:hAnsiTheme="minorHAnsi" w:cstheme="minorHAnsi"/>
      <w:color w:themeColor="text1" w:themeTint="3F" w:val="BFBFBF"/>
      <w:sz w:val="24"/>
      <w:i w:val="true"/>
    </w:rPr>
  </w:style>
  <w:style w:type="character" w:styleId="Emphasis">
    <w:name w:val="Emphasis"/>
    <w:basedOn w:val="DefaultParagraphFont"/>
    <w:uiPriority w:val="1"/>
    <w:unhideWhenUsed/>
    <w:qFormat/>
    <w:rPr>
      <w:rFonts w:asciiTheme="minorHAnsi" w:eastAsiaTheme="minorHAnsi" w:hAnsiTheme="minorHAnsi" w:cstheme="minorHAnsi"/>
      <w:sz w:val="24"/>
      <w:i w:val="true"/>
    </w:rPr>
  </w:style>
  <w:style w:type="character" w:styleId="IntenseEmphasis">
    <w:name w:val="Intense Emphasis"/>
    <w:basedOn w:val="DefaultParagraphFont"/>
    <w:uiPriority w:val="1"/>
    <w:unhideWhenUsed/>
    <w:qFormat/>
    <w:rPr>
      <w:rFonts w:asciiTheme="minorHAnsi" w:eastAsiaTheme="minorHAnsi" w:hAnsiTheme="minorHAnsi" w:cstheme="minorHAnsi"/>
      <w:b w:val="true"/>
      <w:sz w:val="24"/>
      <w:i w:val="true"/>
    </w:rPr>
  </w:style>
  <w:style w:type="character" w:styleId="TitleChar">
    <w:name w:val="Title Char"/>
    <w:basedOn w:val="DefaultParagraphFont"/>
    <w:link w:val="Title"/>
    <w:uiPriority w:val="1"/>
    <w:unhideWhenUsed/>
    <w:qFormat/>
    <w:rPr>
      <w:rFonts w:asciiTheme="majorHAnsi" w:eastAsiaTheme="majorHAnsi" w:hAnsiTheme="majorHAnsi" w:cstheme="majorHAnsi"/>
      <w:spacing w:val="-10"/>
      <w:b w:val="true"/>
      <w:color w:themeColor="accent1" w:themeShade="BF" w:val="1E58BF"/>
      <w:sz w:val="72"/>
    </w:rPr>
  </w:style>
  <w:style w:type="character" w:styleId="Strong">
    <w:name w:val="Strong"/>
    <w:basedOn w:val="DefaultParagraphFont"/>
    <w:uiPriority w:val="1"/>
    <w:unhideWhenUsed/>
    <w:qFormat/>
    <w:rPr>
      <w:rFonts w:asciiTheme="minorHAnsi" w:eastAsiaTheme="minorHAnsi" w:hAnsiTheme="minorHAnsi" w:cstheme="minorHAnsi"/>
      <w:b w:val="true"/>
      <w:sz w:val="24"/>
    </w:rPr>
  </w:style>
  <w:style w:type="character" w:styleId="SubtleReference">
    <w:name w:val="Subtle Reference"/>
    <w:basedOn w:val="DefaultParagraphFont"/>
    <w:uiPriority w:val="1"/>
    <w:unhideWhenUsed/>
    <w:qFormat/>
    <w:rPr>
      <w:rFonts w:asciiTheme="minorHAnsi" w:eastAsiaTheme="minorHAnsi" w:hAnsiTheme="minorHAnsi" w:cstheme="minorHAnsi"/>
      <w:smallCaps w:val="true"/>
      <w:u w:val="single"/>
      <w:color w:themeColor="text1" w:themeTint="3F" w:val="BFBFBF"/>
      <w:sz w:val="24"/>
    </w:rPr>
  </w:style>
  <w:style w:type="character" w:styleId="IntenseReference">
    <w:name w:val="Intense Reference"/>
    <w:basedOn w:val="DefaultParagraphFont"/>
    <w:uiPriority w:val="1"/>
    <w:unhideWhenUsed/>
    <w:qFormat/>
    <w:rPr>
      <w:rFonts w:asciiTheme="minorHAnsi" w:eastAsiaTheme="minorHAnsi" w:hAnsiTheme="minorHAnsi" w:cstheme="minorHAnsi"/>
      <w:smallCaps w:val="true"/>
      <w:u w:val="single"/>
      <w:spacing w:val="5"/>
      <w:b w:val="true"/>
      <w:sz w:val="24"/>
    </w:rPr>
  </w:style>
  <w:style w:type="character" w:styleId="BookTitle">
    <w:name w:val="Book Title"/>
    <w:basedOn w:val="DefaultParagraphFont"/>
    <w:uiPriority w:val="1"/>
    <w:unhideWhenUsed/>
    <w:qFormat/>
    <w:rPr>
      <w:rFonts w:asciiTheme="minorHAnsi" w:eastAsiaTheme="minorHAnsi" w:hAnsiTheme="minorHAnsi" w:cstheme="minorHAnsi"/>
      <w:smallCaps w:val="true"/>
      <w:b w:val="true"/>
      <w:sz w:val="24"/>
    </w:rPr>
  </w:style>
  <w:style w:type="character" w:styleId="Heading7Char">
    <w:name w:val="Heading 7 Char"/>
    <w:basedOn w:val="DefaultParagraphFont"/>
    <w:link w:val="Heading7"/>
    <w:uiPriority w:val="1"/>
    <w:unhideWhenUsed/>
    <w:qFormat/>
    <w:rPr>
      <w:rFonts w:asciiTheme="majorHAnsi" w:eastAsiaTheme="majorHAnsi" w:hAnsiTheme="majorHAnsi" w:cstheme="majorHAnsi"/>
      <w:color w:themeColor="accent1" w:themeShade="7F" w:val="143B7F"/>
      <w:sz w:val="21"/>
      <w:i w:val="true"/>
    </w:rPr>
  </w:style>
  <w:style w:type="character" w:styleId="Heading1Char">
    <w:name w:val="Heading 1 Char"/>
    <w:basedOn w:val="DefaultParagraphFont"/>
    <w:link w:val="Heading1"/>
    <w:uiPriority w:val="1"/>
    <w:unhideWhenUsed/>
    <w:qFormat/>
    <w:rPr>
      <w:rFonts w:asciiTheme="majorHAnsi" w:eastAsiaTheme="majorHAnsi" w:hAnsiTheme="majorHAnsi" w:cstheme="majorHAnsi"/>
      <w:b w:val="true"/>
      <w:color w:themeColor="text1" w:themeTint="F2" w:val="0D0D0D"/>
      <w:sz w:val="48"/>
    </w:rPr>
  </w:style>
  <w:style w:type="character" w:styleId="Heading3Char">
    <w:name w:val="Heading 3 Char"/>
    <w:basedOn w:val="DefaultParagraphFont"/>
    <w:link w:val="Heading3"/>
    <w:uiPriority w:val="1"/>
    <w:unhideWhenUsed/>
    <w:qFormat/>
    <w:rPr>
      <w:rFonts w:asciiTheme="majorHAnsi" w:eastAsiaTheme="majorHAnsi" w:hAnsiTheme="majorHAnsi" w:cstheme="majorHAnsi"/>
      <w:b w:val="true"/>
      <w:color w:themeColor="text1" w:val="000000"/>
      <w:sz w:val="32"/>
    </w:rPr>
  </w:style>
  <w:style w:type="character" w:styleId="Heading5Char">
    <w:name w:val="Heading 5 Char"/>
    <w:basedOn w:val="DefaultParagraphFont"/>
    <w:link w:val="Heading5"/>
    <w:uiPriority w:val="1"/>
    <w:unhideWhenUsed/>
    <w:qFormat/>
    <w:rPr>
      <w:rFonts w:asciiTheme="majorHAnsi" w:eastAsiaTheme="majorHAnsi" w:hAnsiTheme="majorHAnsi" w:cstheme="majorHAnsi"/>
      <w:color w:themeColor="background1" w:val="FFFFFF"/>
      <w:sz w:val="24"/>
    </w:r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ntTable.xml" Type="http://schemas.openxmlformats.org/officeDocument/2006/relationships/fontTable"/><Relationship Id="rId4" Target="theme/theme1.xml" Type="http://schemas.openxmlformats.org/officeDocument/2006/relationships/theme"/><Relationship Id="rId5" Target="numbering.xml" Type="http://schemas.openxmlformats.org/officeDocument/2006/relationships/numbering"/><Relationship Id="rId6" Target="header1.xml" Type="http://schemas.openxmlformats.org/officeDocument/2006/relationships/header"/><Relationship Id="rId7" Target="footer1.xml" Type="http://schemas.openxmlformats.org/officeDocument/2006/relationships/footer"/></Relationships>
</file>

<file path=word/_rels/fontTable.xml.rels><?xml version="1.0" encoding="UTF-8" standalone="no"?><Relationships xmlns="http://schemas.openxmlformats.org/package/2006/relationships"><Relationship Id="rId96b42995-6464-4dbb-bfe2-43b8dfe8ad5a" Target="fonts/robotobold.ttf" Type="http://schemas.openxmlformats.org/officeDocument/2006/relationships/font"/><Relationship Id="rIdcf4a8b6f-d184-400c-b6ef-9eb8412a71d3" Target="fonts/robotoregular.ttf" Type="http://schemas.openxmlformats.org/officeDocument/2006/relationships/font"/></Relationships>
</file>

<file path=word/_rels/numbering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1733248108973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2024-12-03T17:48:28Z</dcterms:created>
  <dc:creator>Victoria Williams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